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FC" w:rsidRPr="000A09FC" w:rsidRDefault="000A09FC" w:rsidP="000A09F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FC">
        <w:rPr>
          <w:rFonts w:ascii="Times New Roman" w:eastAsia="Times New Roman" w:hAnsi="Times New Roman" w:cs="Times New Roman"/>
          <w:sz w:val="36"/>
          <w:lang w:eastAsia="ru-RU"/>
        </w:rPr>
        <w:t>Наименование административной процедуры:</w:t>
      </w:r>
      <w:r w:rsidRPr="000A0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11.1.Государственная аккредитация на право осуществления деятельности по развитию физической культуры и спорта</w:t>
      </w:r>
      <w:r w:rsidRPr="000A0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11.1.2. Подтверждение государственной аккредитации на право осуществления деятельности по развитию физической культуры и спорта</w:t>
      </w: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gramStart"/>
      <w:r w:rsidRPr="00BD3C2B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>Ответственные за осуществление административной процедуры:</w:t>
      </w:r>
      <w:proofErr w:type="gramEnd"/>
    </w:p>
    <w:p w:rsidR="000A09FC" w:rsidRDefault="000A09FC" w:rsidP="000A09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Гаврищук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Олег Георгиевич — главный специалист управления по образованию, спорту и туризму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Вилейского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райисполкома, г</w:t>
      </w:r>
      <w:proofErr w:type="gram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.В</w:t>
      </w:r>
      <w:proofErr w:type="gram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илейка, ул. Партизанская, 44,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каб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6, тел 801771 31857.  </w:t>
      </w:r>
    </w:p>
    <w:p w:rsidR="000A09FC" w:rsidRDefault="000A09FC" w:rsidP="000A09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Режим работы с 8.30 до 17.30, время перерыва с 13.00 до 14.00. Суббота, воскресенье — выходной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0A09FC" w:rsidRDefault="000A09FC" w:rsidP="000A09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 случае временного отсутствия специалиста: Волынец Татьяна Эдуардовна  — заместитель начальника отдела спорта и туризма управления по образованию, спорту и туризму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Вилейского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райисполкома, г</w:t>
      </w:r>
      <w:proofErr w:type="gram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.В</w:t>
      </w:r>
      <w:proofErr w:type="gram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илейка, ул. Партизанская, 44,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каб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6, тел 801771 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34237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 </w:t>
      </w:r>
    </w:p>
    <w:p w:rsidR="000A09FC" w:rsidRPr="00BD3C2B" w:rsidRDefault="000A09FC" w:rsidP="000A09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Режим работы с 8.30 до 17.30, время перерыва с 13.00 до 14.00. Суббота, воскресенье — выходной </w:t>
      </w:r>
    </w:p>
    <w:p w:rsidR="000A09FC" w:rsidRPr="00BD3C2B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Срок осуществления административной процедуры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1 месяц</w:t>
      </w: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Вид платы, взимаемой при осуществлении административной процедуры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бесплатно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0A09FC" w:rsidRPr="00910C39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  <w:r w:rsidRPr="00910C39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 xml:space="preserve">Бланк и образец заявления </w:t>
      </w:r>
    </w:p>
    <w:tbl>
      <w:tblPr>
        <w:tblW w:w="10354" w:type="dxa"/>
        <w:tblCellMar>
          <w:left w:w="0" w:type="dxa"/>
          <w:right w:w="0" w:type="dxa"/>
        </w:tblCellMar>
        <w:tblLook w:val="04A0"/>
      </w:tblPr>
      <w:tblGrid>
        <w:gridCol w:w="5535"/>
        <w:gridCol w:w="4819"/>
      </w:tblGrid>
      <w:tr w:rsidR="000A09FC" w:rsidRPr="001A4714" w:rsidTr="00AD7769">
        <w:tc>
          <w:tcPr>
            <w:tcW w:w="55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11.1.2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«Подтверждение государственной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аккредитации на право осуществления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деятельности по развитию физической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культуры и спорта»</w:t>
            </w:r>
          </w:p>
        </w:tc>
      </w:tr>
    </w:tbl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A4714">
        <w:rPr>
          <w:rFonts w:ascii="Times New Roman" w:eastAsia="Times New Roman" w:hAnsi="Times New Roman" w:cs="Times New Roman"/>
          <w:color w:val="000000"/>
        </w:rPr>
        <w:t>Форма</w:t>
      </w:r>
    </w:p>
    <w:p w:rsidR="000A09FC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09FC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подтверждении государственной аккредитации на право осуществления деятельности по развитию физической культуры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 Сведения о заявителе: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0A09FC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подтвердить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осуществляется по следующим видам деятельности: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0A09FC" w:rsidRPr="001A4714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0A09FC" w:rsidRPr="001A4714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0A09FC" w:rsidRPr="001A4714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0A09FC" w:rsidRPr="001A4714" w:rsidRDefault="000A09FC" w:rsidP="000A09F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923" w:type="dxa"/>
        <w:tblCellMar>
          <w:left w:w="0" w:type="dxa"/>
          <w:right w:w="0" w:type="dxa"/>
        </w:tblCellMar>
        <w:tblLook w:val="04A0"/>
      </w:tblPr>
      <w:tblGrid>
        <w:gridCol w:w="6243"/>
        <w:gridCol w:w="5680"/>
      </w:tblGrid>
      <w:tr w:rsidR="000A09FC" w:rsidRPr="001A4714" w:rsidTr="00AD7769">
        <w:tc>
          <w:tcPr>
            <w:tcW w:w="6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Default="000A09FC" w:rsidP="00AD77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09FC" w:rsidRPr="001A4714" w:rsidRDefault="000A09FC" w:rsidP="00AD77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11.1.2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«Подтверждение государственной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аккредитации на право осуществления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деятельности по развитию физической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культуры и спорта»</w:t>
            </w:r>
          </w:p>
        </w:tc>
      </w:tr>
    </w:tbl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A4714">
        <w:rPr>
          <w:rFonts w:ascii="Times New Roman" w:eastAsia="Times New Roman" w:hAnsi="Times New Roman" w:cs="Times New Roman"/>
          <w:color w:val="000000"/>
        </w:rPr>
        <w:t>Форма</w:t>
      </w:r>
    </w:p>
    <w:p w:rsidR="000A09FC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ЗАЯВЛЕНИЕ</w:t>
      </w: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подтверждении государственной аккредитации на право осуществления деятельности по развитию спорта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0A09FC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подтвердить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8" w:type="dxa"/>
        <w:tblCellMar>
          <w:left w:w="0" w:type="dxa"/>
          <w:right w:w="0" w:type="dxa"/>
        </w:tblCellMar>
        <w:tblLook w:val="04A0"/>
      </w:tblPr>
      <w:tblGrid>
        <w:gridCol w:w="4259"/>
        <w:gridCol w:w="2052"/>
        <w:gridCol w:w="3947"/>
      </w:tblGrid>
      <w:tr w:rsidR="000A09FC" w:rsidRPr="001A4714" w:rsidTr="00AD7769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9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0A09FC" w:rsidRPr="001A4714" w:rsidTr="00AD7769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right="431" w:firstLine="8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0A09FC" w:rsidRPr="001A4714" w:rsidTr="00AD7769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39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0A09FC" w:rsidRPr="001A4714" w:rsidRDefault="000A09FC" w:rsidP="000A09F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066" w:type="dxa"/>
        <w:tblCellMar>
          <w:left w:w="0" w:type="dxa"/>
          <w:right w:w="0" w:type="dxa"/>
        </w:tblCellMar>
        <w:tblLook w:val="04A0"/>
      </w:tblPr>
      <w:tblGrid>
        <w:gridCol w:w="6102"/>
        <w:gridCol w:w="5964"/>
      </w:tblGrid>
      <w:tr w:rsidR="000A09FC" w:rsidRPr="001A4714" w:rsidTr="00AD7769"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1A4714">
              <w:rPr>
                <w:rFonts w:ascii="Times New Roman" w:eastAsia="Times New Roman" w:hAnsi="Times New Roman" w:cs="Times New Roman"/>
              </w:rPr>
              <w:br/>
            </w:r>
            <w:r w:rsidRPr="001A4714">
              <w:rPr>
                <w:rFonts w:ascii="Times New Roman" w:eastAsia="Times New Roman" w:hAnsi="Times New Roman" w:cs="Times New Roman"/>
              </w:rPr>
              <w:lastRenderedPageBreak/>
              <w:t>хозяйствования, по подпункту 11.1.2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«Подтверждение государственной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аккредитации на право осуществления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деятельности по развитию физической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культуры и спорта»</w:t>
            </w:r>
          </w:p>
        </w:tc>
      </w:tr>
    </w:tbl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A09FC" w:rsidRDefault="000A09FC" w:rsidP="000A09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A09FC" w:rsidRDefault="000A09FC" w:rsidP="000A09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A09FC" w:rsidRDefault="000A09FC" w:rsidP="000A09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A4714">
        <w:rPr>
          <w:rFonts w:ascii="Times New Roman" w:eastAsia="Times New Roman" w:hAnsi="Times New Roman" w:cs="Times New Roman"/>
          <w:color w:val="000000"/>
        </w:rPr>
        <w:t>Форма</w:t>
      </w:r>
    </w:p>
    <w:p w:rsidR="000A09FC" w:rsidRPr="001A4714" w:rsidRDefault="000A09FC" w:rsidP="000A09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подтверждении государственной аккредитации на право осуществления деятельности по развитию спорта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___________________________________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подтвердить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</w:t>
      </w: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осуществляется по следующим видам спорта: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этапам спортивной подготовки: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0A09FC" w:rsidRPr="001A4714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0A09FC" w:rsidRPr="001A4714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0A09FC" w:rsidRPr="001A4714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9FC" w:rsidRPr="001A4714" w:rsidRDefault="000A09FC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9FC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9FC" w:rsidRPr="001A4714" w:rsidRDefault="000A09FC" w:rsidP="000A0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0A09FC" w:rsidRPr="001A4714" w:rsidRDefault="000A09FC" w:rsidP="000A09F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Pr="001A4714" w:rsidRDefault="000A09FC" w:rsidP="000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9FC" w:rsidRPr="001A4714" w:rsidRDefault="000A09FC" w:rsidP="000A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C" w:rsidRDefault="000A09FC" w:rsidP="000A09FC">
      <w:pPr>
        <w:spacing w:after="240" w:line="240" w:lineRule="auto"/>
        <w:ind w:firstLine="567"/>
        <w:jc w:val="both"/>
      </w:pPr>
      <w:r w:rsidRPr="001A4714">
        <w:rPr>
          <w:rFonts w:ascii="Times New Roman" w:eastAsia="Times New Roman" w:hAnsi="Times New Roman" w:cs="Times New Roman"/>
          <w:color w:val="000000"/>
        </w:rPr>
        <w:br/>
      </w: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0A09FC" w:rsidRDefault="000A09FC" w:rsidP="000A09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0A09FC" w:rsidRPr="000A09FC" w:rsidRDefault="000A09FC" w:rsidP="000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A09FC" w:rsidRPr="000A09FC" w:rsidRDefault="000A09FC" w:rsidP="000A09FC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Постановление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Министерства спорта и туризма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Республики Беларусь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15.03.2022 № 9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(в редакции постановления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Министерства спорта и туризма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Республики Беларусь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24.07.2023 № 35)</w:t>
      </w:r>
    </w:p>
    <w:p w:rsidR="000A09FC" w:rsidRPr="000A09FC" w:rsidRDefault="000A09FC" w:rsidP="000A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0A09FC" w:rsidRPr="000A09FC" w:rsidRDefault="000A09FC" w:rsidP="000A09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</w:t>
      </w:r>
      <w:r w:rsidRPr="000A09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административной процедуры, осуществляемой в отношении субъектов хозяйствования, по подпункту 11.1.2 «Подтверждение государственной аккредитации на право осуществления деятельности по развитию физической культуры и спорта»</w:t>
      </w:r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Особенности осуществления административной процедуры: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1.1. наименование уполномоченного органа (организации) (подведомственнос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административной процедуры): 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спорта и туризма;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местный исполните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льный и распорядительный орган; 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республиканское государственно-общественное объединение «Добровольное общество содействия армии, ави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и флоту» (далее — ДОСААФ); 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республиканское государственно-общественное объединение «Белорусское физкультурно-спортивное обще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 «Динамо» (далее — Динамо); 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объединение «Белорусская спортивная фе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дерация глухих» (далее — БСФГ)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бщественное объединение «Белорусский комитет «</w:t>
      </w:r>
      <w:proofErr w:type="spellStart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Спешиал</w:t>
      </w:r>
      <w:proofErr w:type="spellEnd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Олимпикс</w:t>
      </w:r>
      <w:proofErr w:type="spellEnd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 — </w:t>
      </w:r>
      <w:proofErr w:type="spellStart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Спешиал</w:t>
      </w:r>
      <w:proofErr w:type="spellEnd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Олимпикс</w:t>
      </w:r>
      <w:proofErr w:type="spellEnd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5" w:history="1">
        <w:r w:rsidRPr="000A09FC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Закон Республики Беларусь от 28 октября 2008 г. № 433-З «Об основах административных процедур»;</w:t>
        </w:r>
      </w:hyperlink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hyperlink r:id="rId6" w:history="1">
        <w:r w:rsidRPr="000A09FC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Закон Республики Беларусь от 4 января 2014 г. № 125-З «О физической культуре и спорте»</w:t>
        </w:r>
      </w:hyperlink>
      <w:r w:rsidRPr="000A09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;</w:t>
      </w:r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hyperlink r:id="rId7" w:history="1">
        <w:r w:rsidRPr="000A09FC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  </w:r>
      </w:hyperlink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hyperlink r:id="rId8" w:history="1">
        <w:r w:rsidRPr="000A09FC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  </w:r>
      </w:hyperlink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hyperlink r:id="rId9" w:history="1">
        <w:r w:rsidRPr="000A09FC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 xml:space="preserve">Постановление Совета Министров Республики Беларусь от 25 марта 2022 г. № 175 «Об изменении постановлений Совета Министров Республики Беларусь </w:t>
        </w:r>
        <w:r w:rsidRPr="000A09FC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lastRenderedPageBreak/>
          <w:t>по вопросам осуществления административных процедур в отношении субъектов хозяйствования»;</w:t>
        </w:r>
      </w:hyperlink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hyperlink r:id="rId10" w:history="1">
        <w:r w:rsidRPr="000A09FC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Постановление постановления Совета Министров Республики Беларусь от 28 июня 2023 г. № 416 «О критериях для прохождения (подтверждения, лишения) государственной аккредитации (далее — постановление № 416);</w:t>
        </w:r>
      </w:hyperlink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hyperlink r:id="rId11" w:history="1">
        <w:r w:rsidRPr="000A09FC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Постановление Министерства спорта и туризма Республики Беларусь от 5 мая 2023 г. № 29 «О перечне и описании видов деятельности, относящихся к сфере физической культуры»;</w:t>
        </w:r>
      </w:hyperlink>
    </w:p>
    <w:p w:rsid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иные имеющиеся особенности осуществления административной процедуры:</w:t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1.3.1. сведения о заинтересованном лице уполномоченным органом получаются посредством </w:t>
      </w:r>
      <w:proofErr w:type="spellStart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веб-портала</w:t>
      </w:r>
      <w:proofErr w:type="spellEnd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регистра юридических лиц и 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предпринимателей;</w:t>
      </w:r>
    </w:p>
    <w:p w:rsid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уполномоченные органы учитывают информацию, поступающую от иных государственных органов (организаций), в отношении заинтересованного лица в части фактов нарушения законодательства в сфере физической культуры и спорта, санитарно-эпидемиологических требований, которые повлекли гибель людей, причинение телесных повреждений, иные тяжкие последствия в области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жизнедеятельности;</w:t>
      </w:r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обжалование административного решения, принятого Министерством спорта и туризма, областными (Минским городским) исполнительными комитетами, ДОСААФ, Динамо, БСФГ, </w:t>
      </w:r>
      <w:proofErr w:type="spellStart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Спешиал</w:t>
      </w:r>
      <w:proofErr w:type="spellEnd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Олимпикс</w:t>
      </w:r>
      <w:proofErr w:type="spellEnd"/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в судебном порядке.</w:t>
      </w:r>
    </w:p>
    <w:p w:rsidR="000A09FC" w:rsidRPr="000A09FC" w:rsidRDefault="000A09FC" w:rsidP="000A0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Документы и (или) сведения, необходимые для осуществления административной процедуры, представляемые заинтересованным лицом:</w:t>
      </w:r>
    </w:p>
    <w:p w:rsidR="000A09FC" w:rsidRPr="000A09FC" w:rsidRDefault="000A09FC" w:rsidP="000A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tbl>
      <w:tblPr>
        <w:tblW w:w="9997" w:type="dxa"/>
        <w:tblCellMar>
          <w:left w:w="0" w:type="dxa"/>
          <w:right w:w="0" w:type="dxa"/>
        </w:tblCellMar>
        <w:tblLook w:val="04A0"/>
      </w:tblPr>
      <w:tblGrid>
        <w:gridCol w:w="3760"/>
        <w:gridCol w:w="2535"/>
        <w:gridCol w:w="3382"/>
        <w:gridCol w:w="320"/>
      </w:tblGrid>
      <w:tr w:rsidR="000A09FC" w:rsidRPr="000A09FC" w:rsidTr="000A09FC"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EF1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9FC" w:rsidRPr="000A09FC" w:rsidRDefault="000A09FC" w:rsidP="000A0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Наименование документа и (или) сведений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EF1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9FC" w:rsidRPr="000A09FC" w:rsidRDefault="000A09FC" w:rsidP="000A0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Требования, предъявляемые к документу</w:t>
            </w:r>
          </w:p>
        </w:tc>
        <w:tc>
          <w:tcPr>
            <w:tcW w:w="3382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EF1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9FC" w:rsidRPr="000A09FC" w:rsidRDefault="000A09FC" w:rsidP="000A0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Форма и порядок представления документа и (или) сведений</w:t>
            </w:r>
          </w:p>
        </w:tc>
        <w:tc>
          <w:tcPr>
            <w:tcW w:w="32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EF1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9FC" w:rsidRPr="000A09FC" w:rsidRDefault="000A09FC" w:rsidP="000A09FC">
            <w:pPr>
              <w:spacing w:after="300" w:line="240" w:lineRule="auto"/>
              <w:ind w:left="-292"/>
              <w:jc w:val="center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9677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подтверждения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заявление о подтверждении государственной аккредитации на право осуществления деятельности по развитию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 форме согласно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приложению 1</w:t>
            </w:r>
          </w:p>
        </w:tc>
        <w:tc>
          <w:tcPr>
            <w:tcW w:w="3382" w:type="dxa"/>
            <w:vMerge w:val="restar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письменной форме: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нарочным (курьером);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 почте;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 ходе личного приема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заинтересованного лица</w:t>
            </w: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 проведения спортивно-массовых мероприятий*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подпунктом 1.2 пункта 1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спортом*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подпунктом 1.3 пункта 1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предпринимателя педагогическую деятельность в сфере физической культуры и спорта*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 соответствии с подпунктом 1.4 пункта 1 критериев для прохождения государственной аккредитации на право осуществления деятельности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сведения: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 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 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общественной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нравственности*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 соответствии с подпунктами 1.4 и 1.5 пункта 1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9677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подтверждения государственной аккредитации на право осуществления деятельности по развитию спорта (проведение спортивных мероприятий и 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 подтверждении государственной аккредитации на право осуществления деятельности по развитию спорта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форме согласно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приложению 2</w:t>
            </w:r>
          </w:p>
        </w:tc>
        <w:tc>
          <w:tcPr>
            <w:tcW w:w="3382" w:type="dxa"/>
            <w:vMerge w:val="restar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письменной форме: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нарочным (курьером);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 почте;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 ходе личного приема заинтересованного лица</w:t>
            </w: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 проведения спортивных мероприятий*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подпунктом 2.2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 спортом, о соблюдении требований в отношении минимального возраста для занятий видами спорта*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 соответствии с подпунктами 2.3 и 2.4 пункта 2 критериев для прохождения государственной аккредитации на право осуществления деятельности по развитию физической культуры и спорта,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подпунктом 2.5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сведения: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 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 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общественной нравственности*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 соответствии с подпунктами 2.5 и 2.6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9677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подтверждения государственной аккредитации на право осуществления деятельности по развитию спорта (подготовка спортивного резерва и (или) спортсменов высокого класса, проведение спортивных мероприятий и 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 подтверждении государственной аккредитации на право осуществления деятельности по развитию спорта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форме согласно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приложению 3</w:t>
            </w:r>
          </w:p>
        </w:tc>
        <w:tc>
          <w:tcPr>
            <w:tcW w:w="3382" w:type="dxa"/>
            <w:vMerge w:val="restar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письменной форме: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нарочным (курьером);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 почте;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 ходе личного приема заинтересованного лица</w:t>
            </w: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 проведения спортивно-массовых мероприятий и (или) спортивных мероприятий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подпунктом 2.2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 занятий видами спорта*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подпунктами 2.3 и 2.4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подпунктом 2.5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сведения: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 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 спорта;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 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общественной нравственности;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 соответствии с </w:t>
            </w:r>
            <w:proofErr w:type="gramStart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подпунктами 2.5 и 2.6 пункта 2 критериев для прохождения государственной аккредитации на право осуществления деятельности по развитию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 оснащении изделиями медицинского назначения и медицинской техникой, лекарственными средствами для оказания первой медицинской помощи;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 соответствии с абзацем третьим подпунктов 3.1–3.4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 допуске спортсменов к спортивной подготовке при наличии медицинских справок о состоянии их здоровья установленного образца, содержащих информацию об отсутств</w:t>
            </w:r>
            <w:proofErr w:type="gramStart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у э</w:t>
            </w:r>
            <w:proofErr w:type="gramEnd"/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 спортсменов медицинских противопоказаний для занятий избранными видами спорта;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абзацем четвертым подпунктов 3.1–3.4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 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по отдельным видам спорта;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абзацем пятым подпунктов 3.1–3.4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 соответствии содержания и качества спортивной подготовки учебным программам по отдельным видам спорта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 соответствии с абзацем шестым подпунктов 3.1 — 3.4 пункта 3 критериев для прохождения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копия плана комплектования учебных групп и копия списков учебных групп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абзацем шестым подпунктов 3.1 — 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 этапов спортивного совершенствования и высшего спортивного мастерства)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 соответствии с абзацем девятым подпунктов 3.3 и 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6F8F8"/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9FC" w:rsidRPr="000A09FC" w:rsidTr="000A09FC">
        <w:trPr>
          <w:gridAfter w:val="1"/>
          <w:wAfter w:w="320" w:type="dxa"/>
        </w:trPr>
        <w:tc>
          <w:tcPr>
            <w:tcW w:w="376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53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соответствии с абзацем одиннадцатым подпункта 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3382" w:type="dxa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A09FC" w:rsidRPr="000A09FC" w:rsidRDefault="000A09FC" w:rsidP="000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09FC" w:rsidRPr="000A09FC" w:rsidRDefault="000A09FC" w:rsidP="000A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0A09FC" w:rsidRPr="000A09FC" w:rsidRDefault="000A09FC" w:rsidP="000A09FC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 исключением организаций, устав которых содержит информацию, распространение и (или) предоставление которой ограничено или запрещено в соответствии с законодательными актами.</w:t>
      </w:r>
    </w:p>
    <w:p w:rsidR="000A09FC" w:rsidRPr="000A09FC" w:rsidRDefault="000A09FC" w:rsidP="000A09FC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уполномоченный орган (организация) вправе потребовать от заинтересованного лица документы, предусмотренные в абзацах втором—седьмом части первой </w:t>
      </w:r>
      <w:hyperlink r:id="rId12" w:history="1">
        <w:r w:rsidRPr="000A09F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 2 статьи 15 Закона Республики Беларусь «Об административных процедурах»</w:t>
        </w:r>
      </w:hyperlink>
    </w:p>
    <w:p w:rsidR="000A09FC" w:rsidRPr="000A09FC" w:rsidRDefault="000A09FC" w:rsidP="000A09FC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 справке или ином документе, выдаваемом (принимаемом, согласовываемом, утверждаемом) уполномоченным органом (организацией) по результатам осуществления административной процедуры:</w:t>
      </w:r>
    </w:p>
    <w:tbl>
      <w:tblPr>
        <w:tblW w:w="9410" w:type="dxa"/>
        <w:tblCellMar>
          <w:left w:w="0" w:type="dxa"/>
          <w:right w:w="0" w:type="dxa"/>
        </w:tblCellMar>
        <w:tblLook w:val="04A0"/>
      </w:tblPr>
      <w:tblGrid>
        <w:gridCol w:w="4403"/>
        <w:gridCol w:w="2066"/>
        <w:gridCol w:w="2941"/>
      </w:tblGrid>
      <w:tr w:rsidR="000A09FC" w:rsidRPr="000A09FC" w:rsidTr="000A09FC">
        <w:tc>
          <w:tcPr>
            <w:tcW w:w="44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EF1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9FC" w:rsidRPr="000A09FC" w:rsidRDefault="000A09FC" w:rsidP="000A0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EF1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9FC" w:rsidRPr="000A09FC" w:rsidRDefault="000A09FC" w:rsidP="000A0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EF1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9FC" w:rsidRPr="000A09FC" w:rsidRDefault="000A09FC" w:rsidP="000A0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0A09FC" w:rsidRPr="000A09FC" w:rsidTr="000A09FC">
        <w:tc>
          <w:tcPr>
            <w:tcW w:w="44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сертификат о государственной аккредитации на право осуществления деятельности по развитию физической культуры 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 спорта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 лет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:rsidR="000A09FC" w:rsidRPr="000A09FC" w:rsidRDefault="000A09FC" w:rsidP="000A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 w:type="textWrapping" w:clear="all"/>
      </w:r>
    </w:p>
    <w:p w:rsidR="000A09FC" w:rsidRPr="000A09FC" w:rsidRDefault="000A09FC" w:rsidP="000A09FC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подачи (отзыва) административной жалобы:</w:t>
      </w: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4828"/>
        <w:gridCol w:w="4536"/>
      </w:tblGrid>
      <w:tr w:rsidR="000A09FC" w:rsidRPr="000A09FC" w:rsidTr="000A09FC">
        <w:tc>
          <w:tcPr>
            <w:tcW w:w="4828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EF1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9FC" w:rsidRPr="000A09FC" w:rsidRDefault="000A09FC" w:rsidP="000A0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536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EF1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9FC" w:rsidRPr="000A09FC" w:rsidRDefault="000A09FC" w:rsidP="000A0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Форма подачи (отзыва) административной жалобы (электронная и (или) письменная форма)</w:t>
            </w:r>
          </w:p>
        </w:tc>
      </w:tr>
      <w:tr w:rsidR="000A09FC" w:rsidRPr="000A09FC" w:rsidTr="000A09FC">
        <w:tc>
          <w:tcPr>
            <w:tcW w:w="4828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областной, Минский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</w:t>
            </w: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исполнительный комитет (в отношении решения районного исполнительного комитета)</w:t>
            </w:r>
          </w:p>
        </w:tc>
        <w:tc>
          <w:tcPr>
            <w:tcW w:w="4536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9FC" w:rsidRPr="000A09FC" w:rsidRDefault="000A09FC" w:rsidP="000A0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:rsidR="000A09FC" w:rsidRPr="000A09FC" w:rsidRDefault="000A09FC" w:rsidP="000A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 w:rsidRPr="000A09F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sectPr w:rsidR="000A09FC" w:rsidRPr="000A09FC" w:rsidSect="00CC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112D"/>
    <w:multiLevelType w:val="multilevel"/>
    <w:tmpl w:val="191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A484D"/>
    <w:multiLevelType w:val="multilevel"/>
    <w:tmpl w:val="DAF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9FC"/>
    <w:rsid w:val="000100B7"/>
    <w:rsid w:val="000276E2"/>
    <w:rsid w:val="0005218E"/>
    <w:rsid w:val="00060C6D"/>
    <w:rsid w:val="00081841"/>
    <w:rsid w:val="000976EE"/>
    <w:rsid w:val="00097C8E"/>
    <w:rsid w:val="000A08C1"/>
    <w:rsid w:val="000A09FC"/>
    <w:rsid w:val="000A5260"/>
    <w:rsid w:val="000A7FD3"/>
    <w:rsid w:val="000C5E5B"/>
    <w:rsid w:val="000D00C9"/>
    <w:rsid w:val="000E450E"/>
    <w:rsid w:val="00120830"/>
    <w:rsid w:val="001373BE"/>
    <w:rsid w:val="00165CDB"/>
    <w:rsid w:val="001914D3"/>
    <w:rsid w:val="00196A6E"/>
    <w:rsid w:val="001B0764"/>
    <w:rsid w:val="001B3DEE"/>
    <w:rsid w:val="001C6A2E"/>
    <w:rsid w:val="001E04F2"/>
    <w:rsid w:val="001E1F8E"/>
    <w:rsid w:val="001E5E9F"/>
    <w:rsid w:val="001F7F0A"/>
    <w:rsid w:val="00223339"/>
    <w:rsid w:val="00225977"/>
    <w:rsid w:val="0023631A"/>
    <w:rsid w:val="00286FC2"/>
    <w:rsid w:val="002878D3"/>
    <w:rsid w:val="002A5467"/>
    <w:rsid w:val="002E0D24"/>
    <w:rsid w:val="002E3A2A"/>
    <w:rsid w:val="002F36D5"/>
    <w:rsid w:val="00320161"/>
    <w:rsid w:val="00320A86"/>
    <w:rsid w:val="00321B77"/>
    <w:rsid w:val="003508AF"/>
    <w:rsid w:val="00351FDC"/>
    <w:rsid w:val="003A4864"/>
    <w:rsid w:val="003B7A50"/>
    <w:rsid w:val="003C6BE3"/>
    <w:rsid w:val="003C7C89"/>
    <w:rsid w:val="003D03E7"/>
    <w:rsid w:val="003D1050"/>
    <w:rsid w:val="00421471"/>
    <w:rsid w:val="00425CDC"/>
    <w:rsid w:val="00430E3C"/>
    <w:rsid w:val="004317F2"/>
    <w:rsid w:val="0046389E"/>
    <w:rsid w:val="004716C9"/>
    <w:rsid w:val="00496F43"/>
    <w:rsid w:val="004A6E77"/>
    <w:rsid w:val="004B7021"/>
    <w:rsid w:val="004C6B48"/>
    <w:rsid w:val="004E02B6"/>
    <w:rsid w:val="0050355D"/>
    <w:rsid w:val="00504008"/>
    <w:rsid w:val="00564CC0"/>
    <w:rsid w:val="00584FDE"/>
    <w:rsid w:val="005D1D78"/>
    <w:rsid w:val="005D5717"/>
    <w:rsid w:val="005E0154"/>
    <w:rsid w:val="00615E9B"/>
    <w:rsid w:val="00627304"/>
    <w:rsid w:val="00643EDF"/>
    <w:rsid w:val="00646B3C"/>
    <w:rsid w:val="006719D5"/>
    <w:rsid w:val="00672D4D"/>
    <w:rsid w:val="006900E4"/>
    <w:rsid w:val="006B754F"/>
    <w:rsid w:val="006D48F3"/>
    <w:rsid w:val="006E22A5"/>
    <w:rsid w:val="006F378C"/>
    <w:rsid w:val="006F7F56"/>
    <w:rsid w:val="00731E3B"/>
    <w:rsid w:val="00737481"/>
    <w:rsid w:val="00774977"/>
    <w:rsid w:val="00812043"/>
    <w:rsid w:val="0082661E"/>
    <w:rsid w:val="00852810"/>
    <w:rsid w:val="00860390"/>
    <w:rsid w:val="00873FE3"/>
    <w:rsid w:val="008866FD"/>
    <w:rsid w:val="008E0FB8"/>
    <w:rsid w:val="00933194"/>
    <w:rsid w:val="009450EC"/>
    <w:rsid w:val="0096054B"/>
    <w:rsid w:val="00962768"/>
    <w:rsid w:val="009A2F8D"/>
    <w:rsid w:val="009B5593"/>
    <w:rsid w:val="009B5DF5"/>
    <w:rsid w:val="00A1256D"/>
    <w:rsid w:val="00A12C81"/>
    <w:rsid w:val="00A45A8F"/>
    <w:rsid w:val="00A52B36"/>
    <w:rsid w:val="00A81B21"/>
    <w:rsid w:val="00A82CDB"/>
    <w:rsid w:val="00AB0339"/>
    <w:rsid w:val="00AB7D0E"/>
    <w:rsid w:val="00AC1F8D"/>
    <w:rsid w:val="00B01BF2"/>
    <w:rsid w:val="00B07468"/>
    <w:rsid w:val="00B2146D"/>
    <w:rsid w:val="00B36B01"/>
    <w:rsid w:val="00B435F5"/>
    <w:rsid w:val="00B45172"/>
    <w:rsid w:val="00B54FF3"/>
    <w:rsid w:val="00B668CE"/>
    <w:rsid w:val="00B77146"/>
    <w:rsid w:val="00B92712"/>
    <w:rsid w:val="00B93F18"/>
    <w:rsid w:val="00BA35C9"/>
    <w:rsid w:val="00BA7B63"/>
    <w:rsid w:val="00BB3EE4"/>
    <w:rsid w:val="00BD38B0"/>
    <w:rsid w:val="00BE3C18"/>
    <w:rsid w:val="00C03FD7"/>
    <w:rsid w:val="00C22382"/>
    <w:rsid w:val="00C54630"/>
    <w:rsid w:val="00C54B7F"/>
    <w:rsid w:val="00C87B03"/>
    <w:rsid w:val="00CC2460"/>
    <w:rsid w:val="00CD2C6F"/>
    <w:rsid w:val="00D113A8"/>
    <w:rsid w:val="00D20D9E"/>
    <w:rsid w:val="00D25EFF"/>
    <w:rsid w:val="00D76151"/>
    <w:rsid w:val="00D9080A"/>
    <w:rsid w:val="00DA5780"/>
    <w:rsid w:val="00DC1B7C"/>
    <w:rsid w:val="00DC2478"/>
    <w:rsid w:val="00DF1935"/>
    <w:rsid w:val="00E656A4"/>
    <w:rsid w:val="00E8364C"/>
    <w:rsid w:val="00E86F19"/>
    <w:rsid w:val="00EB65AB"/>
    <w:rsid w:val="00EC4716"/>
    <w:rsid w:val="00EE5F1D"/>
    <w:rsid w:val="00EE6D64"/>
    <w:rsid w:val="00F04F96"/>
    <w:rsid w:val="00F239B9"/>
    <w:rsid w:val="00F8259B"/>
    <w:rsid w:val="00FA1F41"/>
    <w:rsid w:val="00FA2162"/>
    <w:rsid w:val="00FC4E8D"/>
    <w:rsid w:val="00FD36BA"/>
    <w:rsid w:val="00FF17C3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60"/>
  </w:style>
  <w:style w:type="paragraph" w:styleId="3">
    <w:name w:val="heading 3"/>
    <w:basedOn w:val="a"/>
    <w:link w:val="30"/>
    <w:uiPriority w:val="9"/>
    <w:qFormat/>
    <w:rsid w:val="000A0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9FC"/>
    <w:rPr>
      <w:b/>
      <w:bCs/>
    </w:rPr>
  </w:style>
  <w:style w:type="character" w:styleId="a5">
    <w:name w:val="Hyperlink"/>
    <w:basedOn w:val="a0"/>
    <w:uiPriority w:val="99"/>
    <w:semiHidden/>
    <w:unhideWhenUsed/>
    <w:rsid w:val="000A09FC"/>
    <w:rPr>
      <w:color w:val="0000FF"/>
      <w:u w:val="single"/>
    </w:rPr>
  </w:style>
  <w:style w:type="character" w:customStyle="1" w:styleId="menu-item-title">
    <w:name w:val="menu-item-title"/>
    <w:basedOn w:val="a0"/>
    <w:rsid w:val="000A09FC"/>
  </w:style>
  <w:style w:type="paragraph" w:styleId="a6">
    <w:name w:val="Balloon Text"/>
    <w:basedOn w:val="a"/>
    <w:link w:val="a7"/>
    <w:uiPriority w:val="99"/>
    <w:semiHidden/>
    <w:unhideWhenUsed/>
    <w:rsid w:val="000A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7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686250">
                      <w:marLeft w:val="35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8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60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100548&amp;p1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P32100240" TargetMode="External"/><Relationship Id="rId12" Type="http://schemas.openxmlformats.org/officeDocument/2006/relationships/hyperlink" Target="https://pravo.by/document/?guid=3871&amp;p0=h10800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H11400125" TargetMode="External"/><Relationship Id="rId11" Type="http://schemas.openxmlformats.org/officeDocument/2006/relationships/hyperlink" Target="https://pravo.by/document/?guid=12551&amp;p0=W22340002" TargetMode="External"/><Relationship Id="rId5" Type="http://schemas.openxmlformats.org/officeDocument/2006/relationships/hyperlink" Target="https://pravo.by/document/?guid=3871&amp;p0=h10800433" TargetMode="External"/><Relationship Id="rId10" Type="http://schemas.openxmlformats.org/officeDocument/2006/relationships/hyperlink" Target="https://pravo.by/document/?guid=12551&amp;p0=C22300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12551&amp;p0=C222001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4178</Words>
  <Characters>23815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2024-04-25T13:47:00Z</dcterms:created>
  <dcterms:modified xsi:type="dcterms:W3CDTF">2024-04-25T13:52:00Z</dcterms:modified>
</cp:coreProperties>
</file>